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r w:rsidRPr="00635241">
        <w:rPr>
          <w:rFonts w:ascii="Calibri" w:hAnsi="Calibri" w:cs="Calibri"/>
          <w:sz w:val="28"/>
          <w:szCs w:val="28"/>
        </w:rPr>
        <w:t xml:space="preserve">Szczegółowy plan </w:t>
      </w:r>
      <w:r>
        <w:rPr>
          <w:rFonts w:ascii="Calibri" w:hAnsi="Calibri" w:cs="Calibri"/>
          <w:sz w:val="28"/>
          <w:szCs w:val="28"/>
        </w:rPr>
        <w:t xml:space="preserve">zajęć </w:t>
      </w:r>
      <w:r w:rsidRPr="00635241">
        <w:rPr>
          <w:rFonts w:ascii="Calibri" w:hAnsi="Calibri" w:cs="Calibri"/>
          <w:sz w:val="28"/>
          <w:szCs w:val="28"/>
        </w:rPr>
        <w:t xml:space="preserve">z przedmiotu </w:t>
      </w:r>
      <w:bookmarkStart w:id="0" w:name="_GoBack"/>
      <w:bookmarkEnd w:id="0"/>
    </w:p>
    <w:p w:rsidR="00787CB6" w:rsidRPr="00635241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b/>
          <w:sz w:val="28"/>
          <w:szCs w:val="28"/>
        </w:rPr>
      </w:pPr>
      <w:r w:rsidRPr="00635241">
        <w:rPr>
          <w:rFonts w:ascii="Calibri" w:hAnsi="Calibri" w:cs="Calibri"/>
          <w:sz w:val="28"/>
          <w:szCs w:val="28"/>
        </w:rPr>
        <w:t xml:space="preserve">  </w:t>
      </w:r>
      <w:r w:rsidRPr="00635241">
        <w:rPr>
          <w:rFonts w:ascii="Calibri" w:hAnsi="Calibri" w:cs="Calibri"/>
          <w:b/>
          <w:sz w:val="28"/>
          <w:szCs w:val="28"/>
        </w:rPr>
        <w:t>„</w:t>
      </w:r>
      <w:r w:rsidR="00A06A81">
        <w:rPr>
          <w:rFonts w:ascii="Calibri" w:hAnsi="Calibri" w:cs="Calibri"/>
          <w:b/>
          <w:sz w:val="28"/>
          <w:szCs w:val="28"/>
        </w:rPr>
        <w:t>Biologia i genetyka</w:t>
      </w:r>
      <w:r w:rsidRPr="00635241">
        <w:rPr>
          <w:rFonts w:ascii="Calibri" w:hAnsi="Calibri" w:cs="Calibri"/>
          <w:b/>
          <w:sz w:val="28"/>
          <w:szCs w:val="28"/>
        </w:rPr>
        <w:t>”</w:t>
      </w:r>
    </w:p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proofErr w:type="gramStart"/>
      <w:r w:rsidRPr="00635241">
        <w:rPr>
          <w:rFonts w:ascii="Calibri" w:hAnsi="Calibri" w:cs="Calibri"/>
          <w:sz w:val="28"/>
          <w:szCs w:val="28"/>
        </w:rPr>
        <w:t>realizowan</w:t>
      </w:r>
      <w:r>
        <w:rPr>
          <w:rFonts w:ascii="Calibri" w:hAnsi="Calibri" w:cs="Calibri"/>
          <w:sz w:val="28"/>
          <w:szCs w:val="28"/>
        </w:rPr>
        <w:t>ego</w:t>
      </w:r>
      <w:proofErr w:type="gramEnd"/>
      <w:r w:rsidRPr="00635241">
        <w:rPr>
          <w:rFonts w:ascii="Calibri" w:hAnsi="Calibri" w:cs="Calibri"/>
          <w:b/>
          <w:sz w:val="28"/>
          <w:szCs w:val="28"/>
        </w:rPr>
        <w:t xml:space="preserve"> </w:t>
      </w:r>
      <w:r w:rsidRPr="00635241">
        <w:rPr>
          <w:rFonts w:ascii="Calibri" w:hAnsi="Calibri" w:cs="Calibri"/>
          <w:sz w:val="28"/>
          <w:szCs w:val="28"/>
        </w:rPr>
        <w:t xml:space="preserve">w Zakładzie </w:t>
      </w:r>
      <w:r w:rsidR="00A06A81">
        <w:rPr>
          <w:rFonts w:ascii="Calibri" w:hAnsi="Calibri" w:cs="Calibri"/>
          <w:sz w:val="28"/>
          <w:szCs w:val="28"/>
        </w:rPr>
        <w:t>Biologii</w:t>
      </w:r>
    </w:p>
    <w:p w:rsid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Wydziału Farmaceutycznego z </w:t>
      </w:r>
      <w:proofErr w:type="spellStart"/>
      <w:r>
        <w:rPr>
          <w:rFonts w:ascii="Calibri" w:hAnsi="Calibri" w:cs="Calibri"/>
          <w:sz w:val="28"/>
          <w:szCs w:val="28"/>
        </w:rPr>
        <w:t>OML</w:t>
      </w:r>
      <w:proofErr w:type="spellEnd"/>
      <w:r>
        <w:rPr>
          <w:rFonts w:ascii="Calibri" w:hAnsi="Calibri" w:cs="Calibri"/>
          <w:sz w:val="28"/>
          <w:szCs w:val="28"/>
        </w:rPr>
        <w:t xml:space="preserve">, Uniwersytetu Medycznego w Białymstoku </w:t>
      </w:r>
    </w:p>
    <w:p w:rsidR="00787CB6" w:rsidRPr="00787CB6" w:rsidRDefault="00787CB6" w:rsidP="00787CB6">
      <w:pPr>
        <w:spacing w:after="0" w:line="240" w:lineRule="auto"/>
        <w:ind w:left="-425" w:right="-993" w:hanging="142"/>
        <w:jc w:val="center"/>
        <w:rPr>
          <w:rFonts w:ascii="Calibri" w:hAnsi="Calibri" w:cs="Calibri"/>
          <w:i/>
          <w:color w:val="0000FF"/>
          <w:sz w:val="2"/>
          <w:szCs w:val="28"/>
        </w:rPr>
      </w:pPr>
      <w:r w:rsidRPr="00DF46E4">
        <w:rPr>
          <w:rFonts w:ascii="Calibri" w:hAnsi="Calibri" w:cs="Calibri"/>
          <w:b/>
          <w:sz w:val="28"/>
          <w:szCs w:val="28"/>
        </w:rPr>
        <w:t xml:space="preserve">dla </w:t>
      </w:r>
      <w:proofErr w:type="gramStart"/>
      <w:r w:rsidRPr="00DF46E4">
        <w:rPr>
          <w:rFonts w:ascii="Calibri" w:hAnsi="Calibri" w:cs="Calibri"/>
          <w:b/>
          <w:sz w:val="28"/>
          <w:szCs w:val="28"/>
        </w:rPr>
        <w:t xml:space="preserve">uczniów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DF46E4">
        <w:rPr>
          <w:rFonts w:ascii="Calibri" w:hAnsi="Calibri" w:cs="Calibri"/>
          <w:b/>
          <w:sz w:val="28"/>
          <w:szCs w:val="28"/>
        </w:rPr>
        <w:t>I</w:t>
      </w:r>
      <w:proofErr w:type="gramEnd"/>
      <w:r w:rsidRPr="00DF46E4">
        <w:rPr>
          <w:rFonts w:ascii="Calibri" w:hAnsi="Calibri" w:cs="Calibri"/>
          <w:b/>
          <w:sz w:val="28"/>
          <w:szCs w:val="28"/>
        </w:rPr>
        <w:t xml:space="preserve"> klas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DF46E4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DF46E4">
        <w:rPr>
          <w:rFonts w:ascii="Calibri" w:hAnsi="Calibri" w:cs="Calibri"/>
          <w:b/>
          <w:sz w:val="28"/>
          <w:szCs w:val="28"/>
        </w:rPr>
        <w:t>LO  w Białymstoku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87CB6">
        <w:rPr>
          <w:rFonts w:ascii="Calibri" w:hAnsi="Calibri" w:cs="Calibri"/>
          <w:sz w:val="28"/>
          <w:szCs w:val="28"/>
        </w:rPr>
        <w:t>w roku akademickim 201</w:t>
      </w:r>
      <w:r w:rsidR="000634C0">
        <w:rPr>
          <w:rFonts w:ascii="Calibri" w:hAnsi="Calibri" w:cs="Calibri"/>
          <w:sz w:val="28"/>
          <w:szCs w:val="28"/>
        </w:rPr>
        <w:t>8</w:t>
      </w:r>
      <w:r w:rsidRPr="00787CB6">
        <w:rPr>
          <w:rFonts w:ascii="Calibri" w:hAnsi="Calibri" w:cs="Calibri"/>
          <w:sz w:val="28"/>
          <w:szCs w:val="28"/>
        </w:rPr>
        <w:t>/201</w:t>
      </w:r>
      <w:r w:rsidR="000634C0">
        <w:rPr>
          <w:rFonts w:ascii="Calibri" w:hAnsi="Calibri" w:cs="Calibri"/>
          <w:sz w:val="28"/>
          <w:szCs w:val="28"/>
        </w:rPr>
        <w:t>9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276"/>
        <w:gridCol w:w="4676"/>
        <w:gridCol w:w="2695"/>
      </w:tblGrid>
      <w:tr w:rsidR="00787CB6" w:rsidRPr="00D03EAC" w:rsidTr="00787CB6">
        <w:trPr>
          <w:trHeight w:val="217"/>
        </w:trPr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7CB6" w:rsidRPr="00C436EA" w:rsidRDefault="00787CB6" w:rsidP="002475C2">
            <w:pPr>
              <w:rPr>
                <w:rFonts w:ascii="Calibri" w:hAnsi="Calibri" w:cs="Calibri"/>
                <w:b/>
                <w:color w:val="000099"/>
                <w:sz w:val="30"/>
                <w:szCs w:val="4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7CB6" w:rsidRPr="00C436EA" w:rsidRDefault="00787CB6" w:rsidP="002475C2">
            <w:pPr>
              <w:jc w:val="center"/>
              <w:rPr>
                <w:rFonts w:ascii="Calibri" w:hAnsi="Calibri" w:cs="Calibri"/>
                <w:b/>
                <w:color w:val="000099"/>
                <w:sz w:val="30"/>
                <w:szCs w:val="48"/>
              </w:rPr>
            </w:pPr>
          </w:p>
        </w:tc>
      </w:tr>
      <w:tr w:rsidR="00787CB6" w:rsidRPr="00102286" w:rsidTr="00787CB6">
        <w:trPr>
          <w:trHeight w:val="6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92D050"/>
          </w:tcPr>
          <w:p w:rsidR="00787CB6" w:rsidRDefault="00787CB6" w:rsidP="002475C2">
            <w:pPr>
              <w:jc w:val="center"/>
              <w:rPr>
                <w:b/>
                <w:sz w:val="24"/>
                <w:szCs w:val="24"/>
              </w:rPr>
            </w:pPr>
          </w:p>
          <w:p w:rsidR="00787CB6" w:rsidRPr="00125E80" w:rsidRDefault="00787CB6" w:rsidP="002475C2">
            <w:pPr>
              <w:jc w:val="center"/>
              <w:rPr>
                <w:b/>
                <w:sz w:val="24"/>
                <w:szCs w:val="24"/>
              </w:rPr>
            </w:pPr>
            <w:r w:rsidRPr="00125E80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7371" w:type="dxa"/>
            <w:gridSpan w:val="2"/>
            <w:shd w:val="clear" w:color="auto" w:fill="92D050"/>
            <w:vAlign w:val="center"/>
          </w:tcPr>
          <w:p w:rsidR="00787CB6" w:rsidRPr="00102286" w:rsidRDefault="00787CB6" w:rsidP="002475C2">
            <w:pPr>
              <w:jc w:val="center"/>
              <w:rPr>
                <w:rFonts w:ascii="Calibri" w:hAnsi="Calibri" w:cs="Calibri"/>
                <w:b/>
                <w:sz w:val="12"/>
                <w:szCs w:val="28"/>
              </w:rPr>
            </w:pPr>
          </w:p>
          <w:p w:rsidR="00787CB6" w:rsidRPr="00102286" w:rsidRDefault="00787CB6" w:rsidP="002475C2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gramStart"/>
            <w:r w:rsidRPr="00102286">
              <w:rPr>
                <w:rFonts w:ascii="Calibri" w:hAnsi="Calibri" w:cs="Calibri"/>
                <w:b/>
                <w:sz w:val="28"/>
                <w:szCs w:val="28"/>
              </w:rPr>
              <w:t>TEMATY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KA</w:t>
            </w:r>
            <w:r w:rsidRPr="0010228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ZAJĘĆ</w:t>
            </w:r>
            <w:proofErr w:type="gramEnd"/>
          </w:p>
          <w:p w:rsidR="00787CB6" w:rsidRPr="00102286" w:rsidRDefault="00787CB6" w:rsidP="002475C2">
            <w:pPr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  <w:tr w:rsidR="00787CB6" w:rsidRPr="00D03EAC" w:rsidTr="00787CB6">
        <w:trPr>
          <w:trHeight w:val="564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0634C0" w:rsidP="000634C0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06</w:t>
            </w:r>
            <w:r w:rsidR="00787CB6" w:rsidRPr="00125E80">
              <w:rPr>
                <w:rFonts w:ascii="Calibri" w:hAnsi="Calibri"/>
                <w:b/>
                <w:color w:val="FF0000"/>
              </w:rPr>
              <w:t>.X.201</w:t>
            </w:r>
            <w:r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787CB6" w:rsidRDefault="005538CD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787CB6">
              <w:rPr>
                <w:lang w:val="pl-PL"/>
              </w:rPr>
              <w:t>.00-1</w:t>
            </w:r>
            <w:r w:rsidR="00987E3D">
              <w:rPr>
                <w:lang w:val="pl-PL"/>
              </w:rPr>
              <w:t>2</w:t>
            </w:r>
            <w:r w:rsidR="00787CB6">
              <w:rPr>
                <w:lang w:val="pl-PL"/>
              </w:rPr>
              <w:t>.</w:t>
            </w:r>
            <w:r w:rsidR="00A06A81">
              <w:rPr>
                <w:lang w:val="pl-PL"/>
              </w:rPr>
              <w:t>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705655" w:rsidRPr="00084FEE" w:rsidRDefault="00787CB6" w:rsidP="002C17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084FEE">
              <w:rPr>
                <w:rFonts w:ascii="Times New Roman" w:hAnsi="Times New Roman"/>
                <w:lang w:val="pl-PL"/>
              </w:rPr>
              <w:t xml:space="preserve">Zasady bezpieczeństwa i higieny pracy w </w:t>
            </w:r>
            <w:r w:rsidR="00A06A81" w:rsidRPr="00084FEE">
              <w:rPr>
                <w:rFonts w:ascii="Times New Roman" w:hAnsi="Times New Roman"/>
                <w:lang w:val="pl-PL"/>
              </w:rPr>
              <w:t>pracowni biologicznej</w:t>
            </w:r>
            <w:r w:rsidRPr="00084FEE">
              <w:rPr>
                <w:rFonts w:ascii="Times New Roman" w:hAnsi="Times New Roman"/>
                <w:lang w:val="pl-PL"/>
              </w:rPr>
              <w:t xml:space="preserve">. </w:t>
            </w:r>
            <w:r w:rsidR="00A06A81" w:rsidRPr="00084FEE">
              <w:rPr>
                <w:rFonts w:ascii="Times New Roman" w:hAnsi="Times New Roman"/>
                <w:lang w:val="pl-PL"/>
              </w:rPr>
              <w:t xml:space="preserve">Budowa </w:t>
            </w:r>
          </w:p>
          <w:p w:rsidR="0057602D" w:rsidRPr="00084FEE" w:rsidRDefault="00A06A81" w:rsidP="002C17D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proofErr w:type="gramStart"/>
            <w:r w:rsidRPr="00084FEE">
              <w:rPr>
                <w:rFonts w:ascii="Times New Roman" w:hAnsi="Times New Roman"/>
                <w:lang w:val="pl-PL"/>
              </w:rPr>
              <w:t>i</w:t>
            </w:r>
            <w:proofErr w:type="gramEnd"/>
            <w:r w:rsidRPr="00084FEE">
              <w:rPr>
                <w:rFonts w:ascii="Times New Roman" w:hAnsi="Times New Roman"/>
                <w:lang w:val="pl-PL"/>
              </w:rPr>
              <w:t xml:space="preserve"> zasady posługiwania się mikroskopem optycznym</w:t>
            </w:r>
            <w:r w:rsidR="00787563" w:rsidRPr="00084FEE">
              <w:rPr>
                <w:rFonts w:ascii="Times New Roman" w:hAnsi="Times New Roman"/>
                <w:lang w:val="pl-PL"/>
              </w:rPr>
              <w:t>.</w:t>
            </w:r>
            <w:r w:rsidR="00FD6051">
              <w:rPr>
                <w:rFonts w:ascii="Times New Roman" w:hAnsi="Times New Roman"/>
                <w:lang w:val="pl-PL"/>
              </w:rPr>
              <w:t xml:space="preserve"> Mikroskop fluorescencyjny.</w:t>
            </w:r>
            <w:r w:rsidR="00787563" w:rsidRPr="00084FEE">
              <w:rPr>
                <w:rFonts w:ascii="Times New Roman" w:hAnsi="Times New Roman"/>
                <w:lang w:val="pl-PL"/>
              </w:rPr>
              <w:t xml:space="preserve"> </w:t>
            </w:r>
            <w:r w:rsidR="00601616" w:rsidRPr="00084FEE">
              <w:rPr>
                <w:rFonts w:ascii="Times New Roman" w:hAnsi="Times New Roman"/>
                <w:lang w:val="pl-PL"/>
              </w:rPr>
              <w:t>Komórka pod mikroskopem.</w:t>
            </w:r>
            <w:r w:rsidR="00FD6051">
              <w:rPr>
                <w:rFonts w:ascii="Times New Roman" w:hAnsi="Times New Roman"/>
                <w:lang w:val="pl-PL"/>
              </w:rPr>
              <w:t xml:space="preserve"> </w:t>
            </w:r>
            <w:r w:rsidRPr="00084FEE">
              <w:rPr>
                <w:rFonts w:ascii="Times New Roman" w:hAnsi="Times New Roman"/>
                <w:lang w:val="pl-PL"/>
              </w:rPr>
              <w:t xml:space="preserve">Jedność i </w:t>
            </w:r>
            <w:proofErr w:type="gramStart"/>
            <w:r w:rsidRPr="00084FEE">
              <w:rPr>
                <w:rFonts w:ascii="Times New Roman" w:hAnsi="Times New Roman"/>
                <w:lang w:val="pl-PL"/>
              </w:rPr>
              <w:t>różnorodność komórek</w:t>
            </w:r>
            <w:proofErr w:type="gramEnd"/>
            <w:r w:rsidR="00EA65BA">
              <w:rPr>
                <w:rFonts w:ascii="Times New Roman" w:hAnsi="Times New Roman"/>
                <w:lang w:val="pl-PL"/>
              </w:rPr>
              <w:t xml:space="preserve"> eukariotycznych</w:t>
            </w:r>
            <w:r w:rsidR="00787563" w:rsidRPr="00084FEE">
              <w:rPr>
                <w:rFonts w:ascii="Times New Roman" w:hAnsi="Times New Roman"/>
                <w:lang w:val="pl-PL"/>
              </w:rPr>
              <w:t xml:space="preserve">. </w:t>
            </w:r>
          </w:p>
        </w:tc>
      </w:tr>
      <w:tr w:rsidR="00787CB6" w:rsidRPr="00D03EAC" w:rsidTr="00787CB6">
        <w:trPr>
          <w:trHeight w:val="564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787CB6" w:rsidP="000634C0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25E80">
              <w:rPr>
                <w:rFonts w:ascii="Calibri" w:hAnsi="Calibri"/>
                <w:b/>
                <w:color w:val="FF0000"/>
              </w:rPr>
              <w:t>1</w:t>
            </w:r>
            <w:r w:rsidR="000634C0">
              <w:rPr>
                <w:rFonts w:ascii="Calibri" w:hAnsi="Calibri"/>
                <w:b/>
                <w:color w:val="FF0000"/>
              </w:rPr>
              <w:t>3</w:t>
            </w:r>
            <w:r w:rsidRPr="00125E80">
              <w:rPr>
                <w:rFonts w:ascii="Calibri" w:hAnsi="Calibri"/>
                <w:b/>
                <w:color w:val="FF0000"/>
              </w:rPr>
              <w:t>.X.201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A06A81" w:rsidRDefault="005538C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987E3D">
              <w:rPr>
                <w:lang w:val="pl-PL"/>
              </w:rPr>
              <w:t>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57602D" w:rsidRPr="00084FEE" w:rsidRDefault="00810920" w:rsidP="0075297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 xml:space="preserve">Budowa </w:t>
            </w:r>
            <w:r w:rsidR="00084FEE">
              <w:rPr>
                <w:rFonts w:ascii="Times New Roman" w:hAnsi="Times New Roman"/>
                <w:szCs w:val="24"/>
                <w:lang w:val="pl-PL"/>
              </w:rPr>
              <w:t>komórki eukariotycznej</w:t>
            </w:r>
            <w:r w:rsidR="008004C0">
              <w:rPr>
                <w:rFonts w:ascii="Times New Roman" w:hAnsi="Times New Roman"/>
                <w:szCs w:val="24"/>
                <w:lang w:val="pl-PL"/>
              </w:rPr>
              <w:t>.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  <w:r w:rsidR="008004C0">
              <w:rPr>
                <w:rFonts w:ascii="Times New Roman" w:hAnsi="Times New Roman"/>
                <w:szCs w:val="24"/>
                <w:lang w:val="pl-PL"/>
              </w:rPr>
              <w:t>C</w:t>
            </w:r>
            <w:r>
              <w:rPr>
                <w:rFonts w:ascii="Times New Roman" w:hAnsi="Times New Roman"/>
                <w:szCs w:val="24"/>
                <w:lang w:val="pl-PL"/>
              </w:rPr>
              <w:t>z. I</w:t>
            </w:r>
            <w:r w:rsidR="00084FEE">
              <w:rPr>
                <w:rFonts w:ascii="Times New Roman" w:hAnsi="Times New Roman"/>
                <w:szCs w:val="24"/>
                <w:lang w:val="pl-PL"/>
              </w:rPr>
              <w:t xml:space="preserve">: </w:t>
            </w:r>
            <w:r w:rsidRPr="00810920">
              <w:rPr>
                <w:rFonts w:ascii="Times New Roman" w:hAnsi="Times New Roman"/>
                <w:lang w:val="pl-PL"/>
              </w:rPr>
              <w:t>błon</w:t>
            </w:r>
            <w:r w:rsidR="00752971">
              <w:rPr>
                <w:rFonts w:ascii="Times New Roman" w:hAnsi="Times New Roman"/>
                <w:lang w:val="pl-PL"/>
              </w:rPr>
              <w:t>y biologiczne,</w:t>
            </w:r>
            <w:r w:rsidRPr="00810920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8004C0" w:rsidRPr="00810920">
              <w:rPr>
                <w:rFonts w:ascii="Times New Roman" w:hAnsi="Times New Roman"/>
                <w:lang w:val="pl-PL"/>
              </w:rPr>
              <w:t>cytoszkielet</w:t>
            </w:r>
            <w:proofErr w:type="spellEnd"/>
            <w:r w:rsidR="008004C0">
              <w:rPr>
                <w:rFonts w:ascii="Times New Roman" w:hAnsi="Times New Roman"/>
                <w:lang w:val="pl-PL"/>
              </w:rPr>
              <w:t>,</w:t>
            </w:r>
            <w:r w:rsidR="008004C0" w:rsidRPr="00810920">
              <w:rPr>
                <w:rFonts w:ascii="Times New Roman" w:hAnsi="Times New Roman"/>
                <w:lang w:val="pl-PL"/>
              </w:rPr>
              <w:t xml:space="preserve"> </w:t>
            </w:r>
            <w:r w:rsidRPr="006C444B">
              <w:rPr>
                <w:rFonts w:ascii="Times New Roman" w:hAnsi="Times New Roman"/>
                <w:lang w:val="pl-PL"/>
              </w:rPr>
              <w:t xml:space="preserve">cytoplazma, </w:t>
            </w:r>
            <w:r w:rsidRPr="006C444B">
              <w:rPr>
                <w:rFonts w:ascii="Times New Roman" w:hAnsi="Times New Roman"/>
                <w:szCs w:val="24"/>
                <w:lang w:val="pl-PL"/>
              </w:rPr>
              <w:t>mitochondria</w:t>
            </w:r>
            <w:r w:rsidR="001E7D07">
              <w:rPr>
                <w:rFonts w:ascii="Times New Roman" w:hAnsi="Times New Roman"/>
                <w:szCs w:val="24"/>
                <w:lang w:val="pl-PL"/>
              </w:rPr>
              <w:t xml:space="preserve">. </w:t>
            </w:r>
            <w:r w:rsidR="001B0F8E">
              <w:rPr>
                <w:rFonts w:ascii="Times New Roman" w:hAnsi="Times New Roman"/>
                <w:szCs w:val="24"/>
                <w:lang w:val="pl-PL"/>
              </w:rPr>
              <w:t>Obserwacja preparatów pod mikroskopem optycznym i fluorescencyjnym.</w:t>
            </w:r>
          </w:p>
        </w:tc>
      </w:tr>
      <w:tr w:rsidR="00787CB6" w:rsidRPr="00D03EAC" w:rsidTr="001B0947">
        <w:trPr>
          <w:trHeight w:val="744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F219BC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</w:t>
            </w:r>
            <w:r w:rsidR="000634C0">
              <w:rPr>
                <w:rFonts w:ascii="Calibri" w:hAnsi="Calibri"/>
                <w:b/>
                <w:color w:val="FF0000"/>
              </w:rPr>
              <w:t>0</w:t>
            </w:r>
            <w:r w:rsidR="00787CB6" w:rsidRPr="00125E80">
              <w:rPr>
                <w:rFonts w:ascii="Calibri" w:hAnsi="Calibri"/>
                <w:b/>
                <w:color w:val="FF0000"/>
              </w:rPr>
              <w:t>.X.201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A06A81" w:rsidRDefault="005538C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987E3D">
              <w:rPr>
                <w:lang w:val="pl-PL"/>
              </w:rPr>
              <w:t>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787CB6" w:rsidRPr="00345B90" w:rsidRDefault="00810920" w:rsidP="001B0F8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Budowa </w:t>
            </w:r>
            <w:r w:rsidR="00345B90" w:rsidRPr="0057602D">
              <w:rPr>
                <w:rFonts w:ascii="Times New Roman" w:hAnsi="Times New Roman" w:cs="Times New Roman"/>
                <w:szCs w:val="24"/>
              </w:rPr>
              <w:t>komórki eukariotycznej</w:t>
            </w:r>
            <w:r w:rsidR="008004C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004C0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/>
                <w:szCs w:val="24"/>
              </w:rPr>
              <w:t>z. II</w:t>
            </w:r>
            <w:r w:rsidR="00345B90" w:rsidRPr="0057602D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j</w:t>
            </w:r>
            <w:r w:rsidRPr="00084FEE">
              <w:rPr>
                <w:rFonts w:ascii="Times New Roman" w:hAnsi="Times New Roman"/>
                <w:szCs w:val="24"/>
              </w:rPr>
              <w:t>ądro komórkowe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r</w:t>
            </w:r>
            <w:r w:rsidRPr="00084FEE">
              <w:rPr>
                <w:rFonts w:ascii="Times New Roman" w:hAnsi="Times New Roman"/>
                <w:szCs w:val="24"/>
              </w:rPr>
              <w:t>etikulum</w:t>
            </w:r>
            <w:proofErr w:type="spellEnd"/>
            <w:r w:rsidRPr="00084FE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endoplazmatyczne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rybosomy,</w:t>
            </w:r>
            <w:r>
              <w:rPr>
                <w:rFonts w:ascii="Times New Roman" w:hAnsi="Times New Roman"/>
                <w:szCs w:val="24"/>
              </w:rPr>
              <w:t xml:space="preserve"> a</w:t>
            </w:r>
            <w:r w:rsidRPr="00084FEE">
              <w:rPr>
                <w:rFonts w:ascii="Times New Roman" w:hAnsi="Times New Roman"/>
                <w:szCs w:val="24"/>
              </w:rPr>
              <w:t>parat Golgiego</w:t>
            </w:r>
            <w:r>
              <w:rPr>
                <w:rFonts w:ascii="Times New Roman" w:hAnsi="Times New Roman"/>
                <w:szCs w:val="24"/>
              </w:rPr>
              <w:t>, l</w:t>
            </w:r>
            <w:r w:rsidRPr="00084FEE">
              <w:rPr>
                <w:rFonts w:ascii="Times New Roman" w:hAnsi="Times New Roman"/>
                <w:szCs w:val="24"/>
              </w:rPr>
              <w:t>izosomy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proteasomy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Cs w:val="24"/>
              </w:rPr>
              <w:t>peroksysomy</w:t>
            </w:r>
            <w:proofErr w:type="spellEnd"/>
            <w:proofErr w:type="gramEnd"/>
            <w:r w:rsidR="001E7D07">
              <w:rPr>
                <w:rFonts w:ascii="Times New Roman" w:hAnsi="Times New Roman"/>
                <w:szCs w:val="24"/>
              </w:rPr>
              <w:t>.</w:t>
            </w:r>
            <w:r w:rsidR="0057602D">
              <w:rPr>
                <w:rFonts w:ascii="Times New Roman" w:hAnsi="Times New Roman" w:cs="Times New Roman"/>
              </w:rPr>
              <w:t xml:space="preserve"> </w:t>
            </w:r>
            <w:r w:rsidR="001B0F8E">
              <w:rPr>
                <w:rFonts w:ascii="Times New Roman" w:hAnsi="Times New Roman"/>
                <w:szCs w:val="24"/>
              </w:rPr>
              <w:t>Obserwacja preparatów pod mikroskopem optycznym i fluorescencyjnym.</w:t>
            </w:r>
          </w:p>
        </w:tc>
      </w:tr>
      <w:tr w:rsidR="00787CB6" w:rsidRPr="00D03EAC" w:rsidTr="008A7D2B">
        <w:trPr>
          <w:trHeight w:val="415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2822D2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</w:t>
            </w:r>
            <w:r w:rsidR="000634C0">
              <w:rPr>
                <w:rFonts w:ascii="Calibri" w:hAnsi="Calibri"/>
                <w:b/>
                <w:color w:val="FF0000"/>
              </w:rPr>
              <w:t>7</w:t>
            </w:r>
            <w:r w:rsidR="00787CB6" w:rsidRPr="00125E80">
              <w:rPr>
                <w:rFonts w:ascii="Calibri" w:hAnsi="Calibri"/>
                <w:b/>
                <w:color w:val="FF0000"/>
              </w:rPr>
              <w:t>.X.201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A06A81" w:rsidRDefault="005538C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987E3D">
              <w:rPr>
                <w:lang w:val="pl-PL"/>
              </w:rPr>
              <w:t>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787CB6" w:rsidRPr="00752971" w:rsidRDefault="00752971" w:rsidP="008004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Eukariotyczny c</w:t>
            </w:r>
            <w:r w:rsidR="003D7868" w:rsidRPr="003D7868">
              <w:rPr>
                <w:rFonts w:ascii="Times New Roman" w:hAnsi="Times New Roman" w:cs="Times New Roman"/>
                <w:szCs w:val="24"/>
              </w:rPr>
              <w:t>ykl komórkowy</w:t>
            </w:r>
            <w:r w:rsidR="00B75C58">
              <w:rPr>
                <w:rFonts w:ascii="Times New Roman" w:hAnsi="Times New Roman" w:cs="Times New Roman"/>
                <w:szCs w:val="24"/>
              </w:rPr>
              <w:t xml:space="preserve"> (fazy cyklu komórkowego)</w:t>
            </w:r>
            <w:r w:rsidR="003D7868" w:rsidRPr="003D786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B75C58">
              <w:rPr>
                <w:rFonts w:ascii="Times New Roman" w:hAnsi="Times New Roman" w:cs="Times New Roman"/>
                <w:szCs w:val="24"/>
              </w:rPr>
              <w:t>Mitoza.</w:t>
            </w:r>
            <w:r w:rsidR="004E21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5C58">
              <w:rPr>
                <w:rFonts w:ascii="Times New Roman" w:hAnsi="Times New Roman" w:cs="Times New Roman"/>
                <w:szCs w:val="24"/>
              </w:rPr>
              <w:t xml:space="preserve">Mejoza. </w:t>
            </w:r>
            <w:r w:rsidR="003D7868" w:rsidRPr="003D7868">
              <w:rPr>
                <w:rFonts w:ascii="Times New Roman" w:hAnsi="Times New Roman" w:cs="Times New Roman"/>
              </w:rPr>
              <w:t xml:space="preserve">Spermatogeneza i oogeneza u człowieka. 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0634C0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10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.XI.201</w:t>
            </w:r>
            <w:r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A06A81" w:rsidRDefault="005538C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06A81">
              <w:rPr>
                <w:lang w:val="pl-PL"/>
              </w:rPr>
              <w:t>.00-1</w:t>
            </w:r>
            <w:r w:rsidR="00987E3D">
              <w:rPr>
                <w:lang w:val="pl-PL"/>
              </w:rPr>
              <w:t>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60225E" w:rsidRPr="00320FAD" w:rsidRDefault="0060225E" w:rsidP="0060225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Budowa g</w:t>
            </w:r>
            <w:r w:rsidR="00300C47">
              <w:rPr>
                <w:rFonts w:ascii="Times New Roman" w:hAnsi="Times New Roman"/>
                <w:szCs w:val="24"/>
                <w:lang w:val="pl-PL"/>
              </w:rPr>
              <w:t>enom</w:t>
            </w:r>
            <w:r>
              <w:rPr>
                <w:rFonts w:ascii="Times New Roman" w:hAnsi="Times New Roman"/>
                <w:szCs w:val="24"/>
                <w:lang w:val="pl-PL"/>
              </w:rPr>
              <w:t>u</w:t>
            </w:r>
            <w:r w:rsidR="00300C47">
              <w:rPr>
                <w:rFonts w:ascii="Times New Roman" w:hAnsi="Times New Roman"/>
                <w:szCs w:val="24"/>
                <w:lang w:val="pl-PL"/>
              </w:rPr>
              <w:t xml:space="preserve"> jądrow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ego </w:t>
            </w:r>
            <w:r w:rsidR="00BE59B9">
              <w:rPr>
                <w:rFonts w:ascii="Times New Roman" w:hAnsi="Times New Roman"/>
                <w:szCs w:val="24"/>
                <w:lang w:val="pl-PL"/>
              </w:rPr>
              <w:t>i mitochondrialn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ego </w:t>
            </w:r>
            <w:r w:rsidR="00BE59B9">
              <w:rPr>
                <w:rFonts w:ascii="Times New Roman" w:hAnsi="Times New Roman"/>
                <w:szCs w:val="24"/>
                <w:lang w:val="pl-PL"/>
              </w:rPr>
              <w:t>człowieka.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 Replikacja genomu jądrowego. Ekspresja genu (kod genetyczny, transkrypcja i translacja). Upakowanie genomu jądrowego (chromosomy, kariotyp). 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7CB6" w:rsidRPr="00125E80" w:rsidRDefault="002822D2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</w:t>
            </w:r>
            <w:r w:rsidR="000634C0">
              <w:rPr>
                <w:rFonts w:ascii="Calibri" w:hAnsi="Calibri"/>
                <w:b/>
                <w:color w:val="FF0000"/>
              </w:rPr>
              <w:t>7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A06A81" w:rsidRDefault="005538C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987E3D">
              <w:rPr>
                <w:lang w:val="pl-PL"/>
              </w:rPr>
              <w:t>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E13972" w:rsidRPr="0060225E" w:rsidRDefault="00262D5B" w:rsidP="00E139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D5B">
              <w:rPr>
                <w:rFonts w:ascii="Times New Roman" w:hAnsi="Times New Roman" w:cs="Times New Roman"/>
                <w:bCs/>
              </w:rPr>
              <w:t xml:space="preserve">Dziedziczenie </w:t>
            </w:r>
            <w:r w:rsidR="0060225E">
              <w:rPr>
                <w:rFonts w:ascii="Times New Roman" w:hAnsi="Times New Roman" w:cs="Times New Roman"/>
                <w:bCs/>
              </w:rPr>
              <w:t xml:space="preserve">cech </w:t>
            </w:r>
            <w:r w:rsidRPr="00262D5B">
              <w:rPr>
                <w:rFonts w:ascii="Times New Roman" w:hAnsi="Times New Roman" w:cs="Times New Roman"/>
                <w:bCs/>
              </w:rPr>
              <w:t>u człowieka</w:t>
            </w:r>
            <w:r w:rsidR="00407462">
              <w:rPr>
                <w:rFonts w:ascii="Times New Roman" w:hAnsi="Times New Roman" w:cs="Times New Roman"/>
                <w:bCs/>
              </w:rPr>
              <w:t xml:space="preserve">. </w:t>
            </w:r>
            <w:r w:rsidR="008004C0">
              <w:rPr>
                <w:rFonts w:ascii="Times New Roman" w:hAnsi="Times New Roman" w:cs="Times New Roman"/>
                <w:bCs/>
              </w:rPr>
              <w:t>C</w:t>
            </w:r>
            <w:r w:rsidR="00407462">
              <w:rPr>
                <w:rFonts w:ascii="Times New Roman" w:hAnsi="Times New Roman" w:cs="Times New Roman"/>
                <w:bCs/>
              </w:rPr>
              <w:t>z. I</w:t>
            </w:r>
            <w:r w:rsidRPr="00262D5B">
              <w:rPr>
                <w:rFonts w:ascii="Times New Roman" w:hAnsi="Times New Roman" w:cs="Times New Roman"/>
                <w:bCs/>
              </w:rPr>
              <w:t>:</w:t>
            </w:r>
            <w:r w:rsidR="00407462">
              <w:rPr>
                <w:rFonts w:ascii="Times New Roman" w:hAnsi="Times New Roman" w:cs="Times New Roman"/>
                <w:bCs/>
              </w:rPr>
              <w:t xml:space="preserve"> </w:t>
            </w:r>
            <w:r w:rsidR="00A16B8B">
              <w:rPr>
                <w:rFonts w:ascii="Times New Roman" w:hAnsi="Times New Roman" w:cs="Times New Roman"/>
                <w:bCs/>
              </w:rPr>
              <w:t xml:space="preserve">podstawowe </w:t>
            </w:r>
            <w:r w:rsidR="00407462">
              <w:rPr>
                <w:rFonts w:ascii="Times New Roman" w:hAnsi="Times New Roman" w:cs="Times New Roman"/>
                <w:bCs/>
              </w:rPr>
              <w:t>reguły dziedziczenia</w:t>
            </w:r>
            <w:r w:rsidR="001E19D3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="001E19D3">
              <w:rPr>
                <w:rFonts w:ascii="Times New Roman" w:hAnsi="Times New Roman" w:cs="Times New Roman"/>
                <w:bCs/>
              </w:rPr>
              <w:t xml:space="preserve">prawa </w:t>
            </w:r>
            <w:r w:rsidR="00407462">
              <w:rPr>
                <w:rFonts w:ascii="Times New Roman" w:hAnsi="Times New Roman" w:cs="Times New Roman"/>
                <w:bCs/>
              </w:rPr>
              <w:t xml:space="preserve"> </w:t>
            </w:r>
            <w:r w:rsidR="00A16B8B">
              <w:rPr>
                <w:rFonts w:ascii="Times New Roman" w:hAnsi="Times New Roman" w:cs="Times New Roman"/>
                <w:bCs/>
              </w:rPr>
              <w:t>M</w:t>
            </w:r>
            <w:r w:rsidR="00407462">
              <w:rPr>
                <w:rFonts w:ascii="Times New Roman" w:hAnsi="Times New Roman" w:cs="Times New Roman"/>
                <w:bCs/>
              </w:rPr>
              <w:t>endl</w:t>
            </w:r>
            <w:r w:rsidR="00A16B8B"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="0060225E">
              <w:rPr>
                <w:rFonts w:ascii="Times New Roman" w:hAnsi="Times New Roman" w:cs="Times New Roman"/>
                <w:bCs/>
              </w:rPr>
              <w:t>; chromosomowa teoria dziedziczenia</w:t>
            </w:r>
            <w:r w:rsidR="001E19D3">
              <w:rPr>
                <w:rFonts w:ascii="Times New Roman" w:hAnsi="Times New Roman" w:cs="Times New Roman"/>
                <w:bCs/>
              </w:rPr>
              <w:t>)</w:t>
            </w:r>
            <w:r w:rsidR="0060225E">
              <w:rPr>
                <w:rFonts w:ascii="Times New Roman" w:hAnsi="Times New Roman" w:cs="Times New Roman"/>
                <w:bCs/>
              </w:rPr>
              <w:t xml:space="preserve">. Dziedziczenie jednogenowe i wielogenowe; </w:t>
            </w:r>
            <w:r w:rsidRPr="00262D5B">
              <w:rPr>
                <w:rFonts w:ascii="Times New Roman" w:hAnsi="Times New Roman" w:cs="Times New Roman"/>
              </w:rPr>
              <w:t xml:space="preserve">dziedziczenie </w:t>
            </w:r>
            <w:r w:rsidR="0060225E">
              <w:rPr>
                <w:rFonts w:ascii="Times New Roman" w:hAnsi="Times New Roman" w:cs="Times New Roman"/>
              </w:rPr>
              <w:t xml:space="preserve">cech </w:t>
            </w:r>
            <w:r w:rsidRPr="00262D5B">
              <w:rPr>
                <w:rFonts w:ascii="Times New Roman" w:hAnsi="Times New Roman" w:cs="Times New Roman"/>
              </w:rPr>
              <w:t>sprzężon</w:t>
            </w:r>
            <w:r w:rsidR="0060225E">
              <w:rPr>
                <w:rFonts w:ascii="Times New Roman" w:hAnsi="Times New Roman" w:cs="Times New Roman"/>
              </w:rPr>
              <w:t xml:space="preserve">ych </w:t>
            </w:r>
            <w:r w:rsidRPr="00262D5B">
              <w:rPr>
                <w:rFonts w:ascii="Times New Roman" w:hAnsi="Times New Roman" w:cs="Times New Roman"/>
              </w:rPr>
              <w:t xml:space="preserve">z </w:t>
            </w:r>
            <w:r w:rsidR="00A16B8B">
              <w:rPr>
                <w:rFonts w:ascii="Times New Roman" w:hAnsi="Times New Roman" w:cs="Times New Roman"/>
              </w:rPr>
              <w:t>płcią</w:t>
            </w:r>
            <w:r w:rsidR="0060225E">
              <w:rPr>
                <w:rFonts w:ascii="Times New Roman" w:hAnsi="Times New Roman" w:cs="Times New Roman"/>
              </w:rPr>
              <w:t xml:space="preserve"> i związanych z płcią na wybranych przykładach.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2822D2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</w:t>
            </w:r>
            <w:r w:rsidR="000634C0">
              <w:rPr>
                <w:rFonts w:ascii="Calibri" w:hAnsi="Calibri"/>
                <w:b/>
                <w:color w:val="FF0000"/>
              </w:rPr>
              <w:t>4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A81" w:rsidRDefault="00987E3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E13972" w:rsidRPr="005E7795" w:rsidRDefault="005E7795" w:rsidP="00E1397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E13972">
              <w:rPr>
                <w:rFonts w:ascii="Times New Roman" w:hAnsi="Times New Roman"/>
                <w:bCs/>
                <w:lang w:val="pl-PL"/>
              </w:rPr>
              <w:t>Dziedziczenie u człowieka</w:t>
            </w:r>
            <w:r w:rsidR="002306F8" w:rsidRPr="00E13972">
              <w:rPr>
                <w:rFonts w:ascii="Times New Roman" w:hAnsi="Times New Roman"/>
                <w:bCs/>
                <w:lang w:val="pl-PL"/>
              </w:rPr>
              <w:t>.</w:t>
            </w:r>
            <w:r w:rsidR="00FD6051" w:rsidRPr="00E13972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8004C0" w:rsidRPr="00E13972">
              <w:rPr>
                <w:rFonts w:ascii="Times New Roman" w:hAnsi="Times New Roman"/>
                <w:bCs/>
                <w:lang w:val="pl-PL"/>
              </w:rPr>
              <w:t>C</w:t>
            </w:r>
            <w:r w:rsidR="006B4F6F" w:rsidRPr="00E13972">
              <w:rPr>
                <w:rFonts w:ascii="Times New Roman" w:hAnsi="Times New Roman"/>
                <w:bCs/>
                <w:lang w:val="pl-PL"/>
              </w:rPr>
              <w:t>z</w:t>
            </w:r>
            <w:r w:rsidR="00FD6051" w:rsidRPr="00E13972">
              <w:rPr>
                <w:rFonts w:ascii="Times New Roman" w:hAnsi="Times New Roman"/>
                <w:bCs/>
                <w:lang w:val="pl-PL"/>
              </w:rPr>
              <w:t>.</w:t>
            </w:r>
            <w:r w:rsidR="006B4F6F" w:rsidRPr="00E13972">
              <w:rPr>
                <w:rFonts w:ascii="Times New Roman" w:hAnsi="Times New Roman"/>
                <w:bCs/>
                <w:lang w:val="pl-PL"/>
              </w:rPr>
              <w:t xml:space="preserve"> II</w:t>
            </w:r>
            <w:r w:rsidRPr="00E13972">
              <w:rPr>
                <w:rFonts w:ascii="Times New Roman" w:hAnsi="Times New Roman"/>
                <w:bCs/>
                <w:lang w:val="pl-PL"/>
              </w:rPr>
              <w:t xml:space="preserve">: </w:t>
            </w:r>
            <w:r w:rsidR="00A16B8B" w:rsidRPr="00E13972">
              <w:rPr>
                <w:rFonts w:ascii="Times New Roman" w:hAnsi="Times New Roman"/>
                <w:bCs/>
                <w:lang w:val="pl-PL"/>
              </w:rPr>
              <w:t>mutacje genowe</w:t>
            </w:r>
            <w:r w:rsidR="00E13972" w:rsidRPr="00E13972">
              <w:rPr>
                <w:rFonts w:ascii="Times New Roman" w:hAnsi="Times New Roman"/>
                <w:bCs/>
                <w:lang w:val="pl-PL"/>
              </w:rPr>
              <w:t>; d</w:t>
            </w:r>
            <w:r w:rsidR="00E13972" w:rsidRPr="00E13972">
              <w:rPr>
                <w:rFonts w:ascii="Times New Roman" w:eastAsia="Times New Roman" w:hAnsi="Times New Roman"/>
                <w:lang w:val="pl-PL" w:eastAsia="pl-PL"/>
              </w:rPr>
              <w:t>ziedziczenie choró</w:t>
            </w:r>
            <w:r w:rsidR="00AB55EF">
              <w:rPr>
                <w:rFonts w:ascii="Times New Roman" w:eastAsia="Times New Roman" w:hAnsi="Times New Roman"/>
                <w:lang w:val="pl-PL" w:eastAsia="pl-PL"/>
              </w:rPr>
              <w:t xml:space="preserve">b jednogenowych (autosomalne - </w:t>
            </w:r>
            <w:r w:rsidR="00E13972" w:rsidRPr="00E13972">
              <w:rPr>
                <w:rFonts w:ascii="Times New Roman" w:eastAsia="Times New Roman" w:hAnsi="Times New Roman"/>
                <w:lang w:val="pl-PL" w:eastAsia="pl-PL"/>
              </w:rPr>
              <w:t xml:space="preserve">dominujące i recesywne, sprzężone z chromosomem X - dominujące i recesywne, dziedziczenie mitochondrialne). </w:t>
            </w:r>
            <w:r w:rsidR="00E13972" w:rsidRPr="00AB55EF">
              <w:rPr>
                <w:rFonts w:ascii="Times New Roman" w:eastAsia="Times New Roman" w:hAnsi="Times New Roman"/>
                <w:lang w:val="pl-PL" w:eastAsia="pl-PL"/>
              </w:rPr>
              <w:t xml:space="preserve">Analiza rodowodów. </w:t>
            </w:r>
            <w:r w:rsidR="00E13972" w:rsidRPr="00E13972">
              <w:rPr>
                <w:rFonts w:ascii="Times New Roman" w:eastAsia="Times New Roman" w:hAnsi="Times New Roman"/>
                <w:lang w:val="pl-PL" w:eastAsia="pl-PL"/>
              </w:rPr>
              <w:t xml:space="preserve">Zespoły aberracji chromosomowych: aberracje liczbowe </w:t>
            </w:r>
            <w:r w:rsidR="00E13972">
              <w:rPr>
                <w:rFonts w:ascii="Times New Roman" w:eastAsia="Times New Roman" w:hAnsi="Times New Roman"/>
                <w:lang w:val="pl-PL" w:eastAsia="pl-PL"/>
              </w:rPr>
              <w:t xml:space="preserve">autosomów </w:t>
            </w:r>
            <w:r w:rsidR="00E13972" w:rsidRPr="00E13972">
              <w:rPr>
                <w:rFonts w:ascii="Times New Roman" w:eastAsia="Times New Roman" w:hAnsi="Times New Roman"/>
                <w:lang w:val="pl-PL" w:eastAsia="pl-PL"/>
              </w:rPr>
              <w:t>i chromosomów płci</w:t>
            </w:r>
            <w:r w:rsidR="00E13972">
              <w:rPr>
                <w:rFonts w:ascii="Times New Roman" w:eastAsia="Times New Roman" w:hAnsi="Times New Roman"/>
                <w:lang w:val="pl-PL" w:eastAsia="pl-PL"/>
              </w:rPr>
              <w:t xml:space="preserve">; </w:t>
            </w:r>
            <w:r w:rsidR="00E13972" w:rsidRPr="00E13972">
              <w:rPr>
                <w:rFonts w:ascii="Times New Roman" w:eastAsia="Times New Roman" w:hAnsi="Times New Roman"/>
                <w:lang w:val="pl-PL" w:eastAsia="pl-PL"/>
              </w:rPr>
              <w:t>aberracje strukturalne</w:t>
            </w:r>
            <w:r w:rsidR="00E13972">
              <w:rPr>
                <w:rFonts w:ascii="Times New Roman" w:eastAsia="Times New Roman" w:hAnsi="Times New Roman"/>
                <w:lang w:val="pl-PL" w:eastAsia="pl-PL"/>
              </w:rPr>
              <w:t xml:space="preserve"> chromosomów. 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0634C0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01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.XII.201</w:t>
            </w:r>
            <w:r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A81" w:rsidRDefault="00987E3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6C444B" w:rsidRPr="006C444B" w:rsidRDefault="00E20337" w:rsidP="006C4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0337">
              <w:rPr>
                <w:rFonts w:ascii="Times New Roman" w:hAnsi="Times New Roman" w:cs="Times New Roman"/>
                <w:szCs w:val="24"/>
              </w:rPr>
              <w:t>Populacja jako</w:t>
            </w:r>
            <w:proofErr w:type="gramEnd"/>
            <w:r w:rsidRPr="00E20337">
              <w:rPr>
                <w:rFonts w:ascii="Times New Roman" w:hAnsi="Times New Roman" w:cs="Times New Roman"/>
                <w:szCs w:val="24"/>
              </w:rPr>
              <w:t xml:space="preserve"> jednostka ekologiczna. </w:t>
            </w:r>
            <w:r w:rsidRPr="00E20337">
              <w:rPr>
                <w:rFonts w:ascii="Times New Roman" w:hAnsi="Times New Roman" w:cs="Times New Roman"/>
              </w:rPr>
              <w:t>Cechy i właściwości populacji. Interakcje wewnątrz- i międzygatunkowe. Tolerancja ekologiczna.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0634C0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08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.XII.201</w:t>
            </w:r>
            <w:r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A81" w:rsidRDefault="00987E3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06A81">
              <w:rPr>
                <w:lang w:val="pl-PL"/>
              </w:rPr>
              <w:t>.00-1</w:t>
            </w:r>
            <w:r>
              <w:rPr>
                <w:lang w:val="pl-PL"/>
              </w:rPr>
              <w:t>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6C444B" w:rsidRPr="00084FEE" w:rsidRDefault="00A713AF" w:rsidP="006C444B">
            <w:pPr>
              <w:tabs>
                <w:tab w:val="num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713AF">
              <w:rPr>
                <w:rFonts w:ascii="Times New Roman" w:hAnsi="Times New Roman" w:cs="Times New Roman"/>
                <w:bCs/>
              </w:rPr>
              <w:t>Genetyka populacji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A713AF">
              <w:rPr>
                <w:rFonts w:ascii="Times New Roman" w:hAnsi="Times New Roman" w:cs="Times New Roman"/>
              </w:rPr>
              <w:t>Genetyczna struktura populacji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713AF">
              <w:rPr>
                <w:rFonts w:ascii="Times New Roman" w:hAnsi="Times New Roman" w:cs="Times New Roman"/>
              </w:rPr>
              <w:t>Prawo Hardy`ego-</w:t>
            </w:r>
            <w:proofErr w:type="spellStart"/>
            <w:r w:rsidRPr="00A713AF">
              <w:rPr>
                <w:rFonts w:ascii="Times New Roman" w:hAnsi="Times New Roman" w:cs="Times New Roman"/>
              </w:rPr>
              <w:t>Weinberg</w:t>
            </w:r>
            <w:r w:rsidR="00AB55EF">
              <w:rPr>
                <w:rFonts w:ascii="Times New Roman" w:hAnsi="Times New Roman" w:cs="Times New Roman"/>
              </w:rPr>
              <w:t>’</w:t>
            </w:r>
            <w:r w:rsidRPr="00A713AF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713AF">
              <w:rPr>
                <w:rFonts w:ascii="Times New Roman" w:hAnsi="Times New Roman" w:cs="Times New Roman"/>
              </w:rPr>
              <w:t xml:space="preserve">Czynniki </w:t>
            </w:r>
            <w:r w:rsidR="006C444B">
              <w:rPr>
                <w:rFonts w:ascii="Times New Roman" w:hAnsi="Times New Roman" w:cs="Times New Roman"/>
              </w:rPr>
              <w:t xml:space="preserve">wpływające na </w:t>
            </w:r>
            <w:r>
              <w:rPr>
                <w:rFonts w:ascii="Times New Roman" w:hAnsi="Times New Roman" w:cs="Times New Roman"/>
              </w:rPr>
              <w:t xml:space="preserve">genetyczną strukturę populacji. </w:t>
            </w:r>
          </w:p>
        </w:tc>
      </w:tr>
      <w:tr w:rsidR="00787CB6" w:rsidRPr="00D03EAC" w:rsidTr="00787CB6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2822D2" w:rsidP="000634C0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</w:t>
            </w:r>
            <w:r w:rsidR="000634C0">
              <w:rPr>
                <w:rFonts w:ascii="Calibri" w:hAnsi="Calibri"/>
                <w:b/>
                <w:color w:val="FF0000"/>
              </w:rPr>
              <w:t>5</w:t>
            </w:r>
            <w:r w:rsidR="00787CB6" w:rsidRPr="00125E80">
              <w:rPr>
                <w:rFonts w:ascii="Calibri" w:hAnsi="Calibri"/>
                <w:b/>
                <w:color w:val="FF0000"/>
              </w:rPr>
              <w:t>.XII.201</w:t>
            </w:r>
            <w:r w:rsidR="000634C0">
              <w:rPr>
                <w:rFonts w:ascii="Calibri" w:hAnsi="Calibri"/>
                <w:b/>
                <w:color w:val="FF000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A81" w:rsidRDefault="00987E3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06A81">
              <w:rPr>
                <w:lang w:val="pl-PL"/>
              </w:rPr>
              <w:t>.00-1</w:t>
            </w:r>
            <w:r>
              <w:rPr>
                <w:lang w:val="pl-PL"/>
              </w:rPr>
              <w:t>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6C444B" w:rsidRPr="00084FEE" w:rsidRDefault="006B4F6F" w:rsidP="006C444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 xml:space="preserve">Genom komórek </w:t>
            </w:r>
            <w:proofErr w:type="spellStart"/>
            <w:r>
              <w:rPr>
                <w:rFonts w:ascii="Times New Roman" w:hAnsi="Times New Roman"/>
                <w:szCs w:val="24"/>
                <w:lang w:val="pl-PL"/>
              </w:rPr>
              <w:t>prokariotycznych</w:t>
            </w:r>
            <w:proofErr w:type="spellEnd"/>
            <w:r w:rsidR="0024075B">
              <w:rPr>
                <w:rFonts w:ascii="Times New Roman" w:hAnsi="Times New Roman"/>
                <w:szCs w:val="24"/>
                <w:lang w:val="pl-PL"/>
              </w:rPr>
              <w:t xml:space="preserve"> (bakterii)</w:t>
            </w:r>
            <w:r>
              <w:rPr>
                <w:rFonts w:ascii="Times New Roman" w:hAnsi="Times New Roman"/>
                <w:szCs w:val="24"/>
                <w:lang w:val="pl-PL"/>
              </w:rPr>
              <w:t>.</w:t>
            </w:r>
            <w:r w:rsidR="00AB55EF"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pl-PL"/>
              </w:rPr>
              <w:t>Genomy wirusów patogennych dla człowieka.</w:t>
            </w:r>
          </w:p>
        </w:tc>
      </w:tr>
      <w:tr w:rsidR="00787CB6" w:rsidRPr="00D03EAC" w:rsidTr="00A46AA7">
        <w:trPr>
          <w:trHeight w:val="1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AB55E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F219BC" w:rsidP="00A46AA7">
            <w:pPr>
              <w:numPr>
                <w:ilvl w:val="12"/>
                <w:numId w:val="0"/>
              </w:numPr>
              <w:spacing w:after="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</w:t>
            </w:r>
            <w:r w:rsidR="00673047">
              <w:rPr>
                <w:rFonts w:ascii="Calibri" w:hAnsi="Calibri"/>
                <w:b/>
                <w:color w:val="FF0000"/>
              </w:rPr>
              <w:t>2</w:t>
            </w:r>
            <w:r w:rsidR="00787CB6" w:rsidRPr="00125E80">
              <w:rPr>
                <w:rFonts w:ascii="Calibri" w:hAnsi="Calibri"/>
                <w:b/>
                <w:color w:val="FF0000"/>
              </w:rPr>
              <w:t>.I.201</w:t>
            </w:r>
            <w:r w:rsidR="00673047">
              <w:rPr>
                <w:rFonts w:ascii="Calibri" w:hAnsi="Calibri"/>
                <w:b/>
                <w:color w:val="FF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7CB6" w:rsidRPr="00AB55EF" w:rsidRDefault="00987E3D" w:rsidP="00987E3D">
            <w:pPr>
              <w:pStyle w:val="Akapitzlist"/>
              <w:spacing w:after="0" w:line="24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A06A81">
              <w:rPr>
                <w:lang w:val="pl-PL"/>
              </w:rPr>
              <w:t>.00-1</w:t>
            </w:r>
            <w:r>
              <w:rPr>
                <w:lang w:val="pl-PL"/>
              </w:rPr>
              <w:t>2</w:t>
            </w:r>
            <w:r w:rsidR="00A06A81">
              <w:rPr>
                <w:lang w:val="pl-PL"/>
              </w:rPr>
              <w:t>.15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C444B" w:rsidRPr="00CF1316" w:rsidRDefault="00CF1316" w:rsidP="00AB55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Cs w:val="24"/>
                <w:lang w:val="pl-PL"/>
              </w:rPr>
            </w:pPr>
            <w:r w:rsidRPr="00CF1316">
              <w:rPr>
                <w:rFonts w:ascii="Times New Roman" w:hAnsi="Times New Roman"/>
                <w:szCs w:val="24"/>
                <w:lang w:val="pl-PL"/>
              </w:rPr>
              <w:t>Pasożyty człowieka.</w:t>
            </w:r>
            <w:r w:rsidR="002306F8" w:rsidRPr="002306F8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="00FB246A">
              <w:rPr>
                <w:rFonts w:ascii="Times New Roman" w:hAnsi="Times New Roman"/>
                <w:bCs/>
                <w:lang w:val="pl-PL"/>
              </w:rPr>
              <w:t>C</w:t>
            </w:r>
            <w:r w:rsidR="002306F8" w:rsidRPr="002306F8">
              <w:rPr>
                <w:rFonts w:ascii="Times New Roman" w:hAnsi="Times New Roman"/>
                <w:bCs/>
                <w:lang w:val="pl-PL"/>
              </w:rPr>
              <w:t>z. I.</w:t>
            </w:r>
            <w:r w:rsidRPr="00CF1316">
              <w:rPr>
                <w:rFonts w:ascii="Times New Roman" w:hAnsi="Times New Roman"/>
                <w:szCs w:val="24"/>
                <w:lang w:val="pl-PL"/>
              </w:rPr>
              <w:t xml:space="preserve"> Budowa i cykle rozwojowe </w:t>
            </w:r>
            <w:r w:rsidR="00AB55EF">
              <w:rPr>
                <w:rFonts w:ascii="Times New Roman" w:hAnsi="Times New Roman"/>
                <w:szCs w:val="24"/>
                <w:lang w:val="pl-PL"/>
              </w:rPr>
              <w:t xml:space="preserve">wybranych </w:t>
            </w:r>
            <w:proofErr w:type="spellStart"/>
            <w:r w:rsidR="009853B6">
              <w:rPr>
                <w:rFonts w:ascii="Times New Roman" w:hAnsi="Times New Roman"/>
                <w:szCs w:val="24"/>
                <w:lang w:val="pl-PL"/>
              </w:rPr>
              <w:t>p</w:t>
            </w:r>
            <w:r w:rsidRPr="00CF1316">
              <w:rPr>
                <w:rFonts w:ascii="Times New Roman" w:hAnsi="Times New Roman"/>
                <w:szCs w:val="24"/>
                <w:lang w:val="pl-PL"/>
              </w:rPr>
              <w:t>rotist</w:t>
            </w:r>
            <w:r w:rsidR="009853B6">
              <w:rPr>
                <w:rFonts w:ascii="Times New Roman" w:hAnsi="Times New Roman"/>
                <w:szCs w:val="24"/>
                <w:lang w:val="pl-PL"/>
              </w:rPr>
              <w:t>ów</w:t>
            </w:r>
            <w:proofErr w:type="spellEnd"/>
            <w:r w:rsidRPr="00CF1316">
              <w:rPr>
                <w:rFonts w:ascii="Times New Roman" w:hAnsi="Times New Roman"/>
                <w:szCs w:val="24"/>
                <w:lang w:val="pl-PL"/>
              </w:rPr>
              <w:t>.</w:t>
            </w:r>
          </w:p>
        </w:tc>
      </w:tr>
      <w:tr w:rsidR="00787CB6" w:rsidRPr="00D03EAC" w:rsidTr="00A46AA7">
        <w:trPr>
          <w:trHeight w:val="25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87CB6" w:rsidRPr="00125E80" w:rsidRDefault="00787CB6" w:rsidP="002475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25E80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7CB6" w:rsidRPr="00125E80" w:rsidRDefault="00673047" w:rsidP="00A46AA7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19</w:t>
            </w:r>
            <w:r w:rsidR="00787CB6" w:rsidRPr="00125E80">
              <w:rPr>
                <w:rFonts w:ascii="Calibri" w:hAnsi="Calibri"/>
                <w:b/>
                <w:color w:val="FF0000"/>
              </w:rPr>
              <w:t>.I.201</w:t>
            </w:r>
            <w:r>
              <w:rPr>
                <w:rFonts w:ascii="Calibri" w:hAnsi="Calibri"/>
                <w:b/>
                <w:color w:val="FF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6A81" w:rsidRDefault="00987E3D" w:rsidP="00A06A81">
            <w:pPr>
              <w:pStyle w:val="Akapitzlist"/>
              <w:spacing w:after="0" w:line="240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10.00-12</w:t>
            </w:r>
            <w:r w:rsidR="00A06A81">
              <w:rPr>
                <w:lang w:val="pl-PL"/>
              </w:rPr>
              <w:t>.15</w:t>
            </w:r>
          </w:p>
          <w:p w:rsidR="00787CB6" w:rsidRPr="00125E80" w:rsidRDefault="00787CB6" w:rsidP="002475C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lang w:val="pl-PL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787CB6" w:rsidRPr="005B12BA" w:rsidRDefault="00353436" w:rsidP="00FB246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CF1316">
              <w:rPr>
                <w:rFonts w:ascii="Times New Roman" w:hAnsi="Times New Roman"/>
                <w:szCs w:val="24"/>
                <w:lang w:val="pl-PL"/>
              </w:rPr>
              <w:t>Pasożyty człowieka</w:t>
            </w:r>
            <w:r w:rsidR="002306F8">
              <w:rPr>
                <w:rFonts w:ascii="Times New Roman" w:hAnsi="Times New Roman"/>
                <w:szCs w:val="24"/>
                <w:lang w:val="pl-PL"/>
              </w:rPr>
              <w:t xml:space="preserve">. </w:t>
            </w:r>
            <w:r w:rsidR="00FB246A">
              <w:rPr>
                <w:rFonts w:ascii="Times New Roman" w:hAnsi="Times New Roman"/>
                <w:szCs w:val="24"/>
                <w:lang w:val="pl-PL"/>
              </w:rPr>
              <w:t>C</w:t>
            </w:r>
            <w:r w:rsidR="002306F8" w:rsidRPr="002306F8">
              <w:rPr>
                <w:rFonts w:ascii="Times New Roman" w:hAnsi="Times New Roman"/>
                <w:bCs/>
                <w:lang w:val="pl-PL"/>
              </w:rPr>
              <w:t>z. II.</w:t>
            </w:r>
            <w:r w:rsidR="005B0470"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  <w:r w:rsidRPr="00CF1316">
              <w:rPr>
                <w:rFonts w:ascii="Times New Roman" w:hAnsi="Times New Roman"/>
                <w:szCs w:val="24"/>
                <w:lang w:val="pl-PL"/>
              </w:rPr>
              <w:t>Budowa i cykle rozwojowe</w:t>
            </w:r>
            <w:r>
              <w:rPr>
                <w:rFonts w:ascii="Times New Roman" w:hAnsi="Times New Roman"/>
                <w:szCs w:val="24"/>
                <w:lang w:val="pl-PL"/>
              </w:rPr>
              <w:t xml:space="preserve"> </w:t>
            </w:r>
            <w:r w:rsidR="00AB55EF">
              <w:rPr>
                <w:rFonts w:ascii="Times New Roman" w:hAnsi="Times New Roman"/>
                <w:szCs w:val="24"/>
                <w:lang w:val="pl-PL"/>
              </w:rPr>
              <w:t xml:space="preserve">wybranych </w:t>
            </w:r>
            <w:r>
              <w:rPr>
                <w:rFonts w:ascii="Times New Roman" w:hAnsi="Times New Roman"/>
                <w:szCs w:val="24"/>
                <w:lang w:val="pl-PL"/>
              </w:rPr>
              <w:t>płazińców, nicieni i</w:t>
            </w:r>
            <w:r w:rsidR="005B12BA">
              <w:rPr>
                <w:rFonts w:ascii="Times New Roman" w:hAnsi="Times New Roman"/>
                <w:szCs w:val="24"/>
                <w:lang w:val="pl-PL"/>
              </w:rPr>
              <w:t> </w:t>
            </w:r>
            <w:r>
              <w:rPr>
                <w:rFonts w:ascii="Times New Roman" w:hAnsi="Times New Roman"/>
                <w:szCs w:val="24"/>
                <w:lang w:val="pl-PL"/>
              </w:rPr>
              <w:t>pajęczaków.</w:t>
            </w:r>
          </w:p>
        </w:tc>
      </w:tr>
    </w:tbl>
    <w:p w:rsidR="00787CB6" w:rsidRPr="00A46AA7" w:rsidRDefault="00787CB6" w:rsidP="00787CB6">
      <w:pPr>
        <w:ind w:left="-142"/>
        <w:jc w:val="center"/>
        <w:rPr>
          <w:b/>
          <w:sz w:val="24"/>
        </w:rPr>
      </w:pPr>
    </w:p>
    <w:p w:rsidR="00790F62" w:rsidRPr="00A46AA7" w:rsidRDefault="009704A0" w:rsidP="000563DB">
      <w:pPr>
        <w:spacing w:line="276" w:lineRule="auto"/>
        <w:rPr>
          <w:sz w:val="16"/>
        </w:rPr>
      </w:pPr>
      <w:r w:rsidRPr="00A46AA7">
        <w:tab/>
      </w:r>
      <w:r w:rsidRPr="00A46AA7">
        <w:tab/>
      </w:r>
      <w:r w:rsidRPr="00A46AA7">
        <w:tab/>
      </w:r>
      <w:r w:rsidRPr="00A46AA7">
        <w:tab/>
      </w:r>
      <w:r w:rsidRPr="00A46AA7">
        <w:tab/>
      </w:r>
      <w:r w:rsidRPr="00A46AA7">
        <w:tab/>
      </w:r>
      <w:r w:rsidRPr="00A46AA7">
        <w:tab/>
      </w:r>
      <w:r w:rsidRPr="00A46AA7">
        <w:tab/>
      </w:r>
      <w:r w:rsidR="00A035E0" w:rsidRPr="00A46AA7">
        <w:rPr>
          <w:sz w:val="16"/>
        </w:rPr>
        <w:t xml:space="preserve"> </w:t>
      </w:r>
    </w:p>
    <w:sectPr w:rsidR="00790F62" w:rsidRPr="00A46AA7" w:rsidSect="008A0848">
      <w:headerReference w:type="default" r:id="rId8"/>
      <w:footerReference w:type="default" r:id="rId9"/>
      <w:pgSz w:w="11906" w:h="16838"/>
      <w:pgMar w:top="2127" w:right="1417" w:bottom="170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8" w:rsidRDefault="00342258" w:rsidP="00257661">
      <w:pPr>
        <w:spacing w:after="0" w:line="240" w:lineRule="auto"/>
      </w:pPr>
      <w:r>
        <w:separator/>
      </w:r>
    </w:p>
  </w:endnote>
  <w:endnote w:type="continuationSeparator" w:id="0">
    <w:p w:rsidR="00342258" w:rsidRDefault="0034225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62" w:rsidRPr="00790F62" w:rsidRDefault="00790F62" w:rsidP="00790F62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  <w:r w:rsidRPr="00790F62">
      <w:rPr>
        <w:b/>
        <w:sz w:val="20"/>
        <w:szCs w:val="20"/>
      </w:rPr>
      <w:t xml:space="preserve">Projekt </w:t>
    </w:r>
    <w:r w:rsidR="00257661" w:rsidRPr="00814A57">
      <w:rPr>
        <w:b/>
        <w:sz w:val="20"/>
        <w:szCs w:val="20"/>
      </w:rPr>
      <w:t>„</w:t>
    </w:r>
    <w:r w:rsidR="00814A57" w:rsidRPr="00814A57">
      <w:rPr>
        <w:rFonts w:cs="Arial"/>
        <w:b/>
        <w:bCs/>
        <w:sz w:val="20"/>
        <w:szCs w:val="20"/>
      </w:rPr>
      <w:t xml:space="preserve">Przedmioty przyrodnicze – kluczem do zawodów przyszłości”. </w:t>
    </w:r>
    <w:proofErr w:type="gramStart"/>
    <w:r w:rsidR="00814A57" w:rsidRPr="00814A57">
      <w:rPr>
        <w:rFonts w:cs="Arial"/>
        <w:b/>
        <w:bCs/>
        <w:sz w:val="20"/>
        <w:szCs w:val="20"/>
      </w:rPr>
      <w:t>Wyższa jakość</w:t>
    </w:r>
    <w:proofErr w:type="gramEnd"/>
    <w:r w:rsidR="00814A57" w:rsidRPr="00814A57">
      <w:rPr>
        <w:rFonts w:cs="Arial"/>
        <w:b/>
        <w:bCs/>
        <w:sz w:val="20"/>
        <w:szCs w:val="20"/>
      </w:rPr>
      <w:t xml:space="preserve"> kształcenia przedmiotów chemiczno-biologicznych w I LO w Białymstoku dzięki nauczaniu poprzez eksperyment i współpracy z jednostka naukowo-badawczą</w:t>
    </w:r>
    <w:r w:rsidR="00257661" w:rsidRPr="00814A57">
      <w:rPr>
        <w:b/>
        <w:sz w:val="20"/>
        <w:szCs w:val="20"/>
      </w:rPr>
      <w:t>”</w:t>
    </w:r>
    <w:r w:rsidRPr="00814A57">
      <w:rPr>
        <w:b/>
        <w:sz w:val="20"/>
        <w:szCs w:val="20"/>
      </w:rPr>
      <w:t xml:space="preserve"> </w:t>
    </w:r>
  </w:p>
  <w:p w:rsidR="00593DE8" w:rsidRPr="00790F62" w:rsidRDefault="00790F62" w:rsidP="00790F62">
    <w:pPr>
      <w:tabs>
        <w:tab w:val="left" w:pos="1290"/>
      </w:tabs>
      <w:spacing w:after="0" w:line="240" w:lineRule="auto"/>
      <w:jc w:val="center"/>
      <w:rPr>
        <w:sz w:val="20"/>
        <w:szCs w:val="20"/>
      </w:rPr>
    </w:pPr>
    <w:proofErr w:type="gramStart"/>
    <w:r w:rsidRPr="00790F62">
      <w:rPr>
        <w:sz w:val="20"/>
        <w:szCs w:val="20"/>
      </w:rPr>
      <w:t>współfinansowany</w:t>
    </w:r>
    <w:proofErr w:type="gramEnd"/>
    <w:r w:rsidRPr="00790F62">
      <w:rPr>
        <w:sz w:val="20"/>
        <w:szCs w:val="20"/>
      </w:rPr>
      <w:t xml:space="preserve"> ze środków </w:t>
    </w:r>
    <w:r>
      <w:rPr>
        <w:sz w:val="20"/>
        <w:szCs w:val="20"/>
      </w:rPr>
      <w:t xml:space="preserve">Unii Europejskiej w ramach </w:t>
    </w:r>
    <w:r w:rsidR="00814A57">
      <w:rPr>
        <w:sz w:val="20"/>
        <w:szCs w:val="20"/>
      </w:rPr>
      <w:t xml:space="preserve">Regionalnego </w:t>
    </w:r>
    <w:r w:rsidRPr="00790F62">
      <w:rPr>
        <w:sz w:val="20"/>
        <w:szCs w:val="20"/>
      </w:rPr>
      <w:t>Programu Operacyjnego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Województwa Podlaskiego na lata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2014-2020</w:t>
    </w:r>
  </w:p>
  <w:p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8" w:rsidRDefault="00342258" w:rsidP="00257661">
      <w:pPr>
        <w:spacing w:after="0" w:line="240" w:lineRule="auto"/>
      </w:pPr>
      <w:r>
        <w:separator/>
      </w:r>
    </w:p>
  </w:footnote>
  <w:footnote w:type="continuationSeparator" w:id="0">
    <w:p w:rsidR="00342258" w:rsidRDefault="00342258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814A57" w:rsidP="00BE3B39">
    <w:pPr>
      <w:pStyle w:val="Nagwek"/>
    </w:pPr>
    <w:r w:rsidRPr="00C5714A">
      <w:rPr>
        <w:b/>
        <w:noProof/>
        <w:lang w:eastAsia="pl-PL"/>
      </w:rPr>
      <w:drawing>
        <wp:inline distT="0" distB="0" distL="0" distR="0">
          <wp:extent cx="5760720" cy="504658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24E"/>
    <w:multiLevelType w:val="hybridMultilevel"/>
    <w:tmpl w:val="67686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E1536"/>
    <w:multiLevelType w:val="hybridMultilevel"/>
    <w:tmpl w:val="E24C27CE"/>
    <w:lvl w:ilvl="0" w:tplc="5E9E5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2A9D"/>
    <w:multiLevelType w:val="hybridMultilevel"/>
    <w:tmpl w:val="8E608AF0"/>
    <w:lvl w:ilvl="0" w:tplc="7E66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E7730"/>
    <w:multiLevelType w:val="hybridMultilevel"/>
    <w:tmpl w:val="011AA07E"/>
    <w:lvl w:ilvl="0" w:tplc="7D20C42A">
      <w:start w:val="1"/>
      <w:numFmt w:val="decimal"/>
      <w:lvlText w:val="%1."/>
      <w:lvlJc w:val="left"/>
      <w:pPr>
        <w:tabs>
          <w:tab w:val="num" w:pos="1953"/>
        </w:tabs>
        <w:ind w:left="1953" w:hanging="51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B13AB"/>
    <w:multiLevelType w:val="hybridMultilevel"/>
    <w:tmpl w:val="02ACF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519BD"/>
    <w:multiLevelType w:val="hybridMultilevel"/>
    <w:tmpl w:val="F89E87D0"/>
    <w:lvl w:ilvl="0" w:tplc="44EEA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671D2"/>
    <w:multiLevelType w:val="hybridMultilevel"/>
    <w:tmpl w:val="97C0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0120"/>
    <w:rsid w:val="00011024"/>
    <w:rsid w:val="000563DB"/>
    <w:rsid w:val="000634C0"/>
    <w:rsid w:val="00067C92"/>
    <w:rsid w:val="000737C0"/>
    <w:rsid w:val="00081B06"/>
    <w:rsid w:val="00084FEE"/>
    <w:rsid w:val="000E56D9"/>
    <w:rsid w:val="00121D40"/>
    <w:rsid w:val="001332B0"/>
    <w:rsid w:val="001A42EE"/>
    <w:rsid w:val="001B0947"/>
    <w:rsid w:val="001B0F8E"/>
    <w:rsid w:val="001E19D3"/>
    <w:rsid w:val="001E7D07"/>
    <w:rsid w:val="001F4A4F"/>
    <w:rsid w:val="002306F8"/>
    <w:rsid w:val="0024075B"/>
    <w:rsid w:val="00257661"/>
    <w:rsid w:val="00262D5B"/>
    <w:rsid w:val="002822D2"/>
    <w:rsid w:val="002C17DB"/>
    <w:rsid w:val="002C198E"/>
    <w:rsid w:val="00300C47"/>
    <w:rsid w:val="003113CC"/>
    <w:rsid w:val="00320FAD"/>
    <w:rsid w:val="00342258"/>
    <w:rsid w:val="00345B90"/>
    <w:rsid w:val="00353436"/>
    <w:rsid w:val="003618D4"/>
    <w:rsid w:val="00382CB4"/>
    <w:rsid w:val="003D7868"/>
    <w:rsid w:val="00407462"/>
    <w:rsid w:val="00492621"/>
    <w:rsid w:val="004B070E"/>
    <w:rsid w:val="004E2115"/>
    <w:rsid w:val="005538CD"/>
    <w:rsid w:val="0057602D"/>
    <w:rsid w:val="00593DE8"/>
    <w:rsid w:val="005B0470"/>
    <w:rsid w:val="005B12BA"/>
    <w:rsid w:val="005C2458"/>
    <w:rsid w:val="005E7795"/>
    <w:rsid w:val="00601616"/>
    <w:rsid w:val="0060225E"/>
    <w:rsid w:val="0062196E"/>
    <w:rsid w:val="00673047"/>
    <w:rsid w:val="006A1714"/>
    <w:rsid w:val="006B4F6F"/>
    <w:rsid w:val="006C444B"/>
    <w:rsid w:val="006F3A17"/>
    <w:rsid w:val="00705655"/>
    <w:rsid w:val="00752971"/>
    <w:rsid w:val="00787563"/>
    <w:rsid w:val="00787CB6"/>
    <w:rsid w:val="00790F62"/>
    <w:rsid w:val="007C0A81"/>
    <w:rsid w:val="008004C0"/>
    <w:rsid w:val="00810920"/>
    <w:rsid w:val="00814A57"/>
    <w:rsid w:val="008404BA"/>
    <w:rsid w:val="00861C07"/>
    <w:rsid w:val="008A0848"/>
    <w:rsid w:val="008A7D2B"/>
    <w:rsid w:val="00921403"/>
    <w:rsid w:val="009704A0"/>
    <w:rsid w:val="009853B6"/>
    <w:rsid w:val="00987E3D"/>
    <w:rsid w:val="00994E5D"/>
    <w:rsid w:val="009A0A32"/>
    <w:rsid w:val="009B75F9"/>
    <w:rsid w:val="009C2333"/>
    <w:rsid w:val="00A035E0"/>
    <w:rsid w:val="00A06A81"/>
    <w:rsid w:val="00A12A85"/>
    <w:rsid w:val="00A16B8B"/>
    <w:rsid w:val="00A27D6B"/>
    <w:rsid w:val="00A31ECD"/>
    <w:rsid w:val="00A46611"/>
    <w:rsid w:val="00A46AA7"/>
    <w:rsid w:val="00A713AF"/>
    <w:rsid w:val="00A81324"/>
    <w:rsid w:val="00AB55EF"/>
    <w:rsid w:val="00B645F3"/>
    <w:rsid w:val="00B75C58"/>
    <w:rsid w:val="00B75C8B"/>
    <w:rsid w:val="00BE307F"/>
    <w:rsid w:val="00BE3B39"/>
    <w:rsid w:val="00BE59B9"/>
    <w:rsid w:val="00C064D7"/>
    <w:rsid w:val="00C87AE8"/>
    <w:rsid w:val="00CA1D06"/>
    <w:rsid w:val="00CB04A0"/>
    <w:rsid w:val="00CC0807"/>
    <w:rsid w:val="00CE3565"/>
    <w:rsid w:val="00CF125C"/>
    <w:rsid w:val="00CF1316"/>
    <w:rsid w:val="00D057B4"/>
    <w:rsid w:val="00D30E84"/>
    <w:rsid w:val="00D46340"/>
    <w:rsid w:val="00E13972"/>
    <w:rsid w:val="00E20337"/>
    <w:rsid w:val="00E4379A"/>
    <w:rsid w:val="00E43EAF"/>
    <w:rsid w:val="00EA65BA"/>
    <w:rsid w:val="00EA7596"/>
    <w:rsid w:val="00EC04ED"/>
    <w:rsid w:val="00F219BC"/>
    <w:rsid w:val="00F30524"/>
    <w:rsid w:val="00F67D7E"/>
    <w:rsid w:val="00FB246A"/>
    <w:rsid w:val="00FB290F"/>
    <w:rsid w:val="00FC1E47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C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C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ESKRZYDLEWSKA</cp:lastModifiedBy>
  <cp:revision>2</cp:revision>
  <cp:lastPrinted>2017-09-26T10:01:00Z</cp:lastPrinted>
  <dcterms:created xsi:type="dcterms:W3CDTF">2018-09-22T10:12:00Z</dcterms:created>
  <dcterms:modified xsi:type="dcterms:W3CDTF">2018-09-22T10:12:00Z</dcterms:modified>
</cp:coreProperties>
</file>